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E" w:rsidRPr="00B5493E" w:rsidRDefault="00B5493E" w:rsidP="00C71453">
      <w:pPr>
        <w:spacing w:after="180" w:line="330" w:lineRule="atLeast"/>
        <w:textAlignment w:val="baseline"/>
        <w:outlineLvl w:val="0"/>
        <w:rPr>
          <w:rFonts w:ascii="Arial" w:eastAsia="Times New Roman" w:hAnsi="Arial" w:cs="Arial"/>
          <w:color w:val="303030"/>
          <w:sz w:val="18"/>
          <w:szCs w:val="18"/>
        </w:rPr>
      </w:pPr>
      <w:r w:rsidRPr="00B5493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Челябинским бизнесменам открывают расчетные счета бесплатно</w:t>
      </w:r>
    </w:p>
    <w:p w:rsidR="00B5493E" w:rsidRPr="00B5493E" w:rsidRDefault="00B5493E" w:rsidP="00B5493E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Новый пакет услуг для малого бизнеса «Лёгкий старт», запущенный Сбербанком в сентябре, набирает популярность в Челябинске. За месяц к «Легкому старту» подключились более 200 предпринимателей.</w:t>
      </w:r>
    </w:p>
    <w:p w:rsidR="00B5493E" w:rsidRPr="00B5493E" w:rsidRDefault="00B5493E" w:rsidP="00B5493E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Как сообщили агентству «</w:t>
      </w:r>
      <w:proofErr w:type="spellStart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Урал-пресс-информ</w:t>
      </w:r>
      <w:proofErr w:type="spellEnd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» в пресс-службе банка, пакет услуг предполагает бесплатное открытие счёта и отсутствие абонентской платы. Переводы на счета контрагентов, открытые в Сбербанке, осуществляются без каких-либо ограничений по количеству и суммам платежей, комиссия за них не </w:t>
      </w:r>
      <w:proofErr w:type="spellStart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взымается</w:t>
      </w:r>
      <w:proofErr w:type="spellEnd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Бесплатными также будут до трех внешних платежей в месяц — на счета в других банках (без учета налоговых платежей, комиссии с которых не взимаются). Эти условия не являются временными и распространяются на неограниченный по времени срок. Кроме того, клиенты, подключившие «Легкий старт», смогут в течение года бесплатно пользоваться </w:t>
      </w:r>
      <w:proofErr w:type="spellStart"/>
      <w:proofErr w:type="gramStart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бизнес-картой</w:t>
      </w:r>
      <w:proofErr w:type="spellEnd"/>
      <w:proofErr w:type="gramEnd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Сбербанка.</w:t>
      </w:r>
    </w:p>
    <w:p w:rsidR="00B5493E" w:rsidRPr="00B5493E" w:rsidRDefault="00B5493E" w:rsidP="00B5493E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«На территории Челябинска и Челябинской области Сбербанк обслуживает более 20тысяч представителей малого бизнеса. Мы не останавливаемся на этих результатах и делаем многое для того, чтобы наших клиентов становилось больше, а работать с банком им было удобно и выгодно. Пакет услуг «Легкий старт» в первую очередь интересен для представителей </w:t>
      </w:r>
      <w:proofErr w:type="spellStart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микробизнеса</w:t>
      </w:r>
      <w:proofErr w:type="spellEnd"/>
      <w:r w:rsidRPr="00B5493E">
        <w:rPr>
          <w:rFonts w:ascii="Times New Roman" w:eastAsia="Times New Roman" w:hAnsi="Times New Roman" w:cs="Times New Roman"/>
          <w:color w:val="303030"/>
          <w:sz w:val="24"/>
          <w:szCs w:val="24"/>
        </w:rPr>
        <w:t>, которым  особенно важно экономить ресурсы и направлять их на развитие своего дела» - отметил Денис Чугунов, управляющий Челябинским отделением Сбербанка.</w:t>
      </w:r>
    </w:p>
    <w:p w:rsidR="00A7543F" w:rsidRDefault="00A7543F" w:rsidP="00B5493E">
      <w:pPr>
        <w:spacing w:after="0" w:line="0" w:lineRule="atLeast"/>
      </w:pPr>
    </w:p>
    <w:sectPr w:rsidR="00A7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50"/>
    <w:multiLevelType w:val="multilevel"/>
    <w:tmpl w:val="BC8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3E"/>
    <w:rsid w:val="00A7543F"/>
    <w:rsid w:val="00B5493E"/>
    <w:rsid w:val="00C7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0100">
    <w:name w:val="term-10100"/>
    <w:basedOn w:val="a0"/>
    <w:rsid w:val="00B5493E"/>
  </w:style>
  <w:style w:type="character" w:styleId="a3">
    <w:name w:val="Hyperlink"/>
    <w:basedOn w:val="a0"/>
    <w:uiPriority w:val="99"/>
    <w:semiHidden/>
    <w:unhideWhenUsed/>
    <w:rsid w:val="00B549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49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740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02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705">
                      <w:marLeft w:val="0"/>
                      <w:marRight w:val="9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2017-10-18T07:25:00Z</dcterms:created>
  <dcterms:modified xsi:type="dcterms:W3CDTF">2017-10-18T07:26:00Z</dcterms:modified>
</cp:coreProperties>
</file>